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Gamma (age at which mortality hazard first reaches 2/3)</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 and M (maximum age at death)</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tblGrid>
      <w:tr>
        <w:trPr>
          <w:trHeight w:val="308"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4"/>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11"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Gamma</w:t>
            </w:r>
          </w:p>
        </w:tc>
        <w:tc>
          <w:tcPr>
            <w:gridSpan w:val="2"/>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94.9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96.9</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105.6</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106.5</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97.7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107.2</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107.4</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107.9</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99.2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109.0</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111.4</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112.9</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103.3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114.6</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106.1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104.5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115.5</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109.3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108.6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120.1</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119.2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123.9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115.1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118.3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126.3</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128.2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131.8</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136.7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116.6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126.3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131.8</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115.0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134.4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118.7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136.7</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113.4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125.5</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119.0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131.2</w:t>
            </w:r>
          </w:p>
        </w:tc>
      </w:tr>
    </w:tbl>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95% CI’s for the change in remaining life expectancy at age 50 </w:t>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br/>
      </w: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relative to cohort born 10 years earlier (years) </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792"/>
        <w:gridCol w:w="792"/>
        <w:gridCol w:w="792"/>
        <w:gridCol w:w="792"/>
        <w:gridCol w:w="792"/>
        <w:gridCol w:w="792"/>
        <w:gridCol w:w="792"/>
        <w:gridCol w:w="792"/>
        <w:gridCol w:w="792"/>
        <w:gridCol w:w="792"/>
        <w:gridCol w:w="792"/>
        <w:gridCol w:w="792"/>
        <w:gridCol w:w="792"/>
      </w:tblGrid>
      <w:tr>
        <w:trPr>
          <w:trHeight w:val="336" w:hRule="auto"/>
          <w:tblHeader/>
        </w:trPr>
        header 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postponement</w:t>
            </w:r>
          </w:p>
        </w:tc>
        <w:tc>
          <w:tcPr>
            <w:gridSpan w:val="6"/>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Due to compression</w:t>
            </w:r>
          </w:p>
        </w:tc>
      </w:tr>
      <w:tr>
        <w:trPr>
          <w:trHeight w:val="308" w:hRule="auto"/>
          <w:tblHeader/>
        </w:trPr>
        header 2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Male</w:t>
            </w:r>
          </w:p>
        </w:tc>
        <w:tc>
          <w:tcPr>
            <w:gridSpan w:val="3"/>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r>
      <w:tr>
        <w:trPr>
          <w:trHeight w:val="339" w:hRule="auto"/>
          <w:tblHeader/>
        </w:trPr>
        header 3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Lower 95% CI</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Median</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Upper 95% CI</w:t>
            </w:r>
          </w:p>
        </w:tc>
      </w:tr>
      <w:tr>
        <w:trPr>
          <w:trHeight w:val="306" w:hRule="auto"/>
        </w:trPr>
        body 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1830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r>
      <w:tr>
        <w:trPr>
          <w:trHeight w:val="306" w:hRule="auto"/>
        </w:trPr>
        body 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r>
      <w:tr>
        <w:trPr>
          <w:trHeight w:val="306" w:hRule="auto"/>
        </w:trPr>
        body 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r>
      <w:tr>
        <w:trPr>
          <w:trHeight w:val="306" w:hRule="auto"/>
        </w:trPr>
        body 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r>
      <w:tr>
        <w:trPr>
          <w:trHeight w:val="306" w:hRule="auto"/>
        </w:trPr>
        body 5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 6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r>
      <w:tr>
        <w:trPr>
          <w:trHeight w:val="306" w:hRule="auto"/>
        </w:trPr>
        body 7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r>
      <w:tr>
        <w:trPr>
          <w:trHeight w:val="306" w:hRule="auto"/>
        </w:trPr>
        body 8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r>
      <w:tr>
        <w:trPr>
          <w:trHeight w:val="306" w:hRule="auto"/>
        </w:trPr>
        body 9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r>
      <w:tr>
        <w:trPr>
          <w:trHeight w:val="306" w:hRule="auto"/>
        </w:trPr>
        body10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w:t>
            </w:r>
          </w:p>
        </w:tc>
      </w:tr>
      <w:tr>
        <w:trPr>
          <w:trHeight w:val="306" w:hRule="auto"/>
        </w:trPr>
        body11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1.5</w:t>
            </w:r>
          </w:p>
        </w:tc>
      </w:tr>
      <w:tr>
        <w:trPr>
          <w:trHeight w:val="306" w:hRule="auto"/>
        </w:trPr>
        body12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1940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3.7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2.5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0.3</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0.6</w:t>
            </w:r>
          </w:p>
        </w:tc>
      </w:tr>
      <w:tr>
        <w:trPr>
          <w:trHeight w:val="306" w:hRule="auto"/>
        </w:trPr>
        body13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1950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0.3</w:t>
            </w:r>
          </w:p>
        </w:tc>
      </w:tr>
      <w:tr>
        <w:trPr>
          <w:trHeight w:val="306" w:hRule="auto"/>
        </w:trPr>
        body14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1960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0.9</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1.8</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r>
      <w:tr>
        <w:trPr>
          <w:trHeight w:val="306" w:hRule="auto"/>
        </w:trPr>
        body15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1970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-4.3</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-3.2</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1.4</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1.9</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3.1</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0.8</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1.6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BEBEBE"/>
              </w:rPr>
              <w:t xml:space="preserve">2.4</w:t>
            </w:r>
          </w:p>
        </w:tc>
      </w:tr>
    </w:tbl>
    <w:p>
      <w:pPr>
        <w:pStyle w:val="FirstParagraph"/>
      </w:pPr>
      <w:r>
        <w:t xml:space="preserve">Note: The greyed-out values refer to results of our model that depend heavily on the modelling assumptions we use (the Bayesian prior) rather than the actual data. Results before this point appear to be robust to the choice of prior.</w:t>
      </w:r>
    </w:p>
    <w:p>
      <w:pPr>
        <w:pStyle w:val="BodyText"/>
      </w:pPr>
      <w:r>
        <w:drawing>
          <wp:inline>
            <wp:extent cx="5334000" cy="6400800"/>
            <wp:effectExtent b="0" l="0" r="0" t="0"/>
            <wp:docPr descr="" title="" id="21" name="Picture"/>
            <a:graphic>
              <a:graphicData uri="http://schemas.openxmlformats.org/drawingml/2006/picture">
                <pic:pic>
                  <pic:nvPicPr>
                    <pic:cNvPr descr="Output/Website/Finland_data_files/figure-docx/unnamed-chunk-4-1.png" id="22" name="Picture"/>
                    <pic:cNvPicPr>
                      <a:picLocks noChangeArrowheads="1" noChangeAspect="1"/>
                    </pic:cNvPicPr>
                  </pic:nvPicPr>
                  <pic:blipFill>
                    <a:blip r:embed="rId20"/>
                    <a:stretch>
                      <a:fillRect/>
                    </a:stretch>
                  </pic:blipFill>
                  <pic:spPr bwMode="auto">
                    <a:xfrm>
                      <a:off x="0" y="0"/>
                      <a:ext cx="5334000" cy="6400800"/>
                    </a:xfrm>
                    <a:prstGeom prst="rect">
                      <a:avLst/>
                    </a:prstGeom>
                    <a:noFill/>
                    <a:ln w="9525">
                      <a:noFill/>
                      <a:headEnd/>
                      <a:tailEnd/>
                    </a:ln>
                  </pic:spPr>
                </pic:pic>
              </a:graphicData>
            </a:graphic>
          </wp:inline>
        </w:drawing>
      </w:r>
    </w:p>
    <w:p xmlns:w="http://schemas.openxmlformats.org/wordprocessingml/2006/main" xmlns:wp="http://schemas.openxmlformats.org/drawingml/2006/wordprocessingDrawing" xmlns:r="http://schemas.openxmlformats.org/officeDocument/2006/relationships" xmlns:w14="http://schemas.microsoft.com/office/word/2010/wordml">
      <w:pPr>
        <w:pStyle w:val="TableCaption"/>
        <w:jc w:val="center"/>
        <w:keepNext/>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calibri" w:eastAsia="calibri" w:cs="calibri"/>
          <w:i w:val="false"/>
          <w:b w:val="false"/>
          <w:u w:val="none"/>
          <w:sz w:val="15"/>
          <w:szCs w:val="15"/>
          <w:color w:val="000000"/>
        </w:rPr>
        <w:t xml:space="preserve">Longest-lived person in each cohort</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center"/>
        <w:tblLook w:firstRow="1" w:lastRow="0" w:firstColumn="0" w:lastColumn="0" w:noHBand="0" w:noVBand="1"/>
      </w:tblPr>
      <w:tblGrid>
        <w:gridCol w:w="698"/>
        <w:gridCol w:w="464"/>
        <w:gridCol w:w="648"/>
        <w:gridCol w:w="522"/>
        <w:gridCol w:w="597"/>
        <w:gridCol w:w="839"/>
        <w:gridCol w:w="931"/>
        <w:gridCol w:w="673"/>
      </w:tblGrid>
      <w:tr>
        <w:trPr>
          <w:trHeight w:val="338" w:hRule="auto"/>
          <w:tblHeader/>
        </w:trPr>
        header1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Sex</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Age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Cohort</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Alive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Name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Birth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Death date</w:t>
            </w:r>
          </w:p>
        </w:tc>
        <w:tc>
          <w:tcPr>
            <w:tcBorders>
              <w:bottom w:val="single" w:sz="16" w:space="0" w:color="666666"/>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Source</w:t>
            </w:r>
          </w:p>
        </w:tc>
      </w:tr>
      <w:tr>
        <w:trPr>
          <w:trHeight w:val="341" w:hRule="auto"/>
        </w:trPr>
        body1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1878</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single" w:sz="16" w:space="0" w:color="666666"/>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body2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112</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1887</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body3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111</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1894</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body4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1895</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r>
        <w:trPr>
          <w:trHeight w:val="341" w:hRule="auto"/>
        </w:trPr>
        body5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Female</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110</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righ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1896</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N</w:t>
            </w:r>
          </w:p>
        </w:tc>
        <w:tc>
          <w:tcPr>
            <w:gridSpan w:val="3"/>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center"/>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true"/>
                <w:b w:val="false"/>
                <w:u w:val="none"/>
                <w:sz w:val="15"/>
                <w:szCs w:val="15"/>
                <w:color w:val="000000"/>
              </w:rPr>
              <w:t xml:space="preserve">data withheld by IDL</w:t>
            </w:r>
          </w:p>
        </w:tc>
        <w:tc>
          <w:tcPr>
            <w:tcBorders>
              <w:bottom w:val="single" w:sz="16" w:space="0" w:color="666666"/>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pStyle w:val="Normal"/>
              <w:jc w:val="left"/>
              <w:pBdr>
                <w:bottom w:val="none" w:sz="0" w:space="0" w:color="000000"/>
                <w:top w:val="none" w:sz="0" w:space="0" w:color="000000"/>
                <w:left w:val="none" w:sz="0" w:space="0" w:color="000000"/>
                <w:right w:val="none" w:sz="0" w:space="0" w:color="000000"/>
              </w:pBdr>
              <w:spacing w:after="20" w:before="20" w:line="240"/>
              <w:ind w:firstLine="0" w:left="20" w:right="20"/>
            </w:pPr>
            <w:r xmlns:w="http://schemas.openxmlformats.org/wordprocessingml/2006/main" xmlns:wp="http://schemas.openxmlformats.org/drawingml/2006/wordprocessingDrawing" xmlns:r="http://schemas.openxmlformats.org/officeDocument/2006/relationships" xmlns:w14="http://schemas.microsoft.com/office/word/2010/wordml">
              <w:rPr>
                <w:rFonts w:ascii="calibri" w:hAnsi="Helvetica" w:eastAsia="Helvetica" w:cs="Helvetica"/>
                <w:i w:val="false"/>
                <w:b w:val="false"/>
                <w:u w:val="none"/>
                <w:sz w:val="15"/>
                <w:szCs w:val="15"/>
                <w:color w:val="000000"/>
              </w:rPr>
              <w:t xml:space="preserve">IDL</w:t>
            </w:r>
          </w:p>
        </w:tc>
      </w:tr>
    </w:tbl>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2023-03-30T13:44:31Z</dcterms:created>
  <dcterms:modified xsi:type="dcterms:W3CDTF">2023-03-30T13:44:31Z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